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3245" w14:textId="5A6A9C08" w:rsidR="008A1C5C" w:rsidRDefault="008A1C5C" w:rsidP="008A1C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B2D3E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B522C8" w:rsidRPr="00B522C8">
        <w:rPr>
          <w:rFonts w:cs="Arial"/>
          <w:b/>
          <w:sz w:val="24"/>
          <w:szCs w:val="24"/>
        </w:rPr>
        <w:t>R3-19</w:t>
      </w:r>
      <w:r w:rsidR="00F25C1A">
        <w:rPr>
          <w:rFonts w:cs="Arial"/>
          <w:b/>
          <w:sz w:val="24"/>
          <w:szCs w:val="24"/>
        </w:rPr>
        <w:t>7</w:t>
      </w:r>
      <w:r w:rsidR="00073031">
        <w:rPr>
          <w:rFonts w:cs="Arial"/>
          <w:b/>
          <w:sz w:val="24"/>
          <w:szCs w:val="24"/>
        </w:rPr>
        <w:t>554</w:t>
      </w:r>
    </w:p>
    <w:p w14:paraId="70FB4865" w14:textId="3EE32C30" w:rsidR="008A1C5C" w:rsidRPr="00455CF9" w:rsidRDefault="007B2D3E" w:rsidP="008A1C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8A1C5C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</w:t>
      </w:r>
      <w:r w:rsidR="008A1C5C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8A1C5C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8A1C5C">
        <w:rPr>
          <w:rFonts w:eastAsia="PMingLiU"/>
          <w:noProof w:val="0"/>
          <w:sz w:val="24"/>
          <w:szCs w:val="28"/>
          <w:lang w:eastAsia="zh-TW"/>
        </w:rPr>
        <w:t>ber 2019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4D889628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60B11">
        <w:rPr>
          <w:sz w:val="22"/>
          <w:szCs w:val="22"/>
          <w:lang w:val="en-US"/>
        </w:rPr>
        <w:t>9.3.10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3003A656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0555F">
        <w:rPr>
          <w:sz w:val="22"/>
          <w:szCs w:val="22"/>
        </w:rPr>
        <w:t xml:space="preserve">Summary on discussion on </w:t>
      </w:r>
      <w:r w:rsidR="006245ED" w:rsidRPr="006245ED">
        <w:rPr>
          <w:sz w:val="22"/>
          <w:szCs w:val="22"/>
        </w:rPr>
        <w:t>Initial UL RRC Message Transfer procedure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455C975" w14:textId="77777777" w:rsidR="00F81AF2" w:rsidRPr="00CE0424" w:rsidRDefault="00F81AF2" w:rsidP="00E90E49"/>
    <w:p w14:paraId="607E06CC" w14:textId="183B19D1" w:rsidR="00E90E49" w:rsidRDefault="00073031" w:rsidP="00CE0424">
      <w:pPr>
        <w:pStyle w:val="Heading1"/>
      </w:pPr>
      <w:r>
        <w:t>Summary of Offline Discussion</w:t>
      </w:r>
    </w:p>
    <w:p w14:paraId="08151F63" w14:textId="41B52637" w:rsidR="000C4577" w:rsidRDefault="0000555F" w:rsidP="00C15D30">
      <w:r>
        <w:t xml:space="preserve">The discussion was based on RAN sharing scenario where a UE establishes an RRC connection with a </w:t>
      </w:r>
      <w:proofErr w:type="spellStart"/>
      <w:r>
        <w:t>gNB</w:t>
      </w:r>
      <w:proofErr w:type="spellEnd"/>
      <w:r>
        <w:t xml:space="preserve">-CU-CP that does not support the selected PLMN for the UE. </w:t>
      </w:r>
    </w:p>
    <w:p w14:paraId="5D87DEDA" w14:textId="2AD2954A" w:rsidR="0000555F" w:rsidRDefault="0000555F" w:rsidP="00C15D30">
      <w:r>
        <w:t xml:space="preserve">Given that the UE signals its selected PLMN only at Msg5, i.e. at </w:t>
      </w:r>
      <w:proofErr w:type="spellStart"/>
      <w:r>
        <w:t>RRCSetupComplete</w:t>
      </w:r>
      <w:proofErr w:type="spellEnd"/>
      <w:r>
        <w:t xml:space="preserve">, the UE can be rerouted to the </w:t>
      </w:r>
      <w:proofErr w:type="spellStart"/>
      <w:r>
        <w:t>gNB</w:t>
      </w:r>
      <w:proofErr w:type="spellEnd"/>
      <w:r>
        <w:t xml:space="preserve">-CU-CP that supports the selected PLMN ID only after msg5 is signalled. </w:t>
      </w:r>
    </w:p>
    <w:p w14:paraId="6BB5FDCA" w14:textId="3DA97AF0" w:rsidR="0000555F" w:rsidRDefault="0000555F" w:rsidP="00C15D30">
      <w:r>
        <w:t xml:space="preserve">As per current specifications, and after the UE signalled MSg5, the </w:t>
      </w:r>
      <w:proofErr w:type="spellStart"/>
      <w:r>
        <w:t>gNB</w:t>
      </w:r>
      <w:proofErr w:type="spellEnd"/>
      <w:r>
        <w:t>-DU signals Msg3 (</w:t>
      </w:r>
      <w:proofErr w:type="spellStart"/>
      <w:r>
        <w:t>RRCSetupRequest</w:t>
      </w:r>
      <w:proofErr w:type="spellEnd"/>
      <w:r>
        <w:t>) as part of the F1 Initial UL RRC Message Transfer.</w:t>
      </w:r>
    </w:p>
    <w:p w14:paraId="7754405D" w14:textId="3D720D84" w:rsidR="00DB2F58" w:rsidRPr="00DB2F58" w:rsidRDefault="0000555F" w:rsidP="00DB2F58">
      <w:r>
        <w:t xml:space="preserve">In addition to such information, </w:t>
      </w:r>
      <w:r w:rsidR="00DB2F58">
        <w:t>it was agreed at the last meeting that</w:t>
      </w:r>
    </w:p>
    <w:p w14:paraId="763619BC" w14:textId="77777777" w:rsidR="00DB2F58" w:rsidRPr="00A37D32" w:rsidRDefault="00DB2F58" w:rsidP="00DB2F58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24"/>
        </w:rPr>
      </w:pPr>
      <w:r w:rsidRPr="00A37D32">
        <w:rPr>
          <w:rFonts w:cs="Calibri"/>
          <w:b/>
          <w:bCs/>
          <w:color w:val="00B050"/>
          <w:sz w:val="18"/>
          <w:szCs w:val="24"/>
        </w:rPr>
        <w:t xml:space="preserve">RAN3 agree to add RRC-Container-MSG5 IE to </w:t>
      </w:r>
      <w:bookmarkStart w:id="1" w:name="_Hlk23361577"/>
      <w:r w:rsidRPr="00A37D32">
        <w:rPr>
          <w:rFonts w:cs="Calibri"/>
          <w:b/>
          <w:bCs/>
          <w:color w:val="00B050"/>
          <w:sz w:val="18"/>
          <w:szCs w:val="24"/>
        </w:rPr>
        <w:t>INITIAL UL RRC MESSAGE TRANSFER</w:t>
      </w:r>
      <w:bookmarkEnd w:id="1"/>
    </w:p>
    <w:p w14:paraId="02B1BAB4" w14:textId="5B7D5300" w:rsidR="00DB2F58" w:rsidRDefault="00DB2F58" w:rsidP="00C15D30"/>
    <w:p w14:paraId="71E5FCDD" w14:textId="372BDCE7" w:rsidR="00DB2F58" w:rsidRDefault="00DB2F58" w:rsidP="00C15D30">
      <w:r>
        <w:t xml:space="preserve">Namely, the </w:t>
      </w:r>
      <w:proofErr w:type="spellStart"/>
      <w:r>
        <w:t>gNB</w:t>
      </w:r>
      <w:proofErr w:type="spellEnd"/>
      <w:r>
        <w:t>-DU would signal MSg5 (</w:t>
      </w:r>
      <w:proofErr w:type="spellStart"/>
      <w:r>
        <w:t>RRCSetupComplete</w:t>
      </w:r>
      <w:proofErr w:type="spellEnd"/>
      <w:r>
        <w:t xml:space="preserve">) in the F1: Initial UL RRC Message Transfer to the new serving </w:t>
      </w:r>
      <w:proofErr w:type="spellStart"/>
      <w:r>
        <w:t>gNB</w:t>
      </w:r>
      <w:proofErr w:type="spellEnd"/>
      <w:r>
        <w:t>-CU-CP.</w:t>
      </w:r>
    </w:p>
    <w:p w14:paraId="28C64962" w14:textId="1A70C8A5" w:rsidR="00DB2F58" w:rsidRDefault="00DB2F58" w:rsidP="00C15D30">
      <w:r>
        <w:t xml:space="preserve">However, </w:t>
      </w:r>
      <w:r w:rsidR="00314370">
        <w:t xml:space="preserve">at the last meeting, </w:t>
      </w:r>
      <w:r>
        <w:t xml:space="preserve">it </w:t>
      </w:r>
      <w:r w:rsidR="00314370">
        <w:t xml:space="preserve">was also </w:t>
      </w:r>
      <w:r>
        <w:t xml:space="preserve">discussed that the new serving </w:t>
      </w:r>
      <w:proofErr w:type="spellStart"/>
      <w:r>
        <w:t>gNB</w:t>
      </w:r>
      <w:proofErr w:type="spellEnd"/>
      <w:r>
        <w:t>-CU-CP would also need to be forwarded the content of MSg4 (</w:t>
      </w:r>
      <w:proofErr w:type="spellStart"/>
      <w:r>
        <w:t>RRCSetup</w:t>
      </w:r>
      <w:proofErr w:type="spellEnd"/>
      <w:r>
        <w:t xml:space="preserve">) in order to have a complete picture of the configuration the old </w:t>
      </w:r>
      <w:proofErr w:type="spellStart"/>
      <w:r>
        <w:t>gNB</w:t>
      </w:r>
      <w:proofErr w:type="spellEnd"/>
      <w:r>
        <w:t>-CU-CP has applied to the UE.</w:t>
      </w:r>
      <w:r w:rsidR="00314370">
        <w:t xml:space="preserve"> </w:t>
      </w:r>
      <w:r w:rsidR="00901B13">
        <w:t>I</w:t>
      </w:r>
      <w:r w:rsidR="00314370">
        <w:t xml:space="preserve">t was also noted that in earlier discussions in RAN3, there had been an </w:t>
      </w:r>
      <w:r w:rsidR="00901B13">
        <w:t xml:space="preserve">unwritten </w:t>
      </w:r>
      <w:r w:rsidR="00314370">
        <w:t>assumption that coordination would take place between the operators deploying solution</w:t>
      </w:r>
      <w:r w:rsidR="00901B13">
        <w:t>s</w:t>
      </w:r>
      <w:r w:rsidR="00314370">
        <w:t xml:space="preserve"> based on a shared-DU/not-shared</w:t>
      </w:r>
      <w:r w:rsidR="0007024E">
        <w:t>-</w:t>
      </w:r>
      <w:r w:rsidR="00314370">
        <w:t xml:space="preserve">CU type of deployment, and which would include the details of the </w:t>
      </w:r>
      <w:proofErr w:type="gramStart"/>
      <w:r w:rsidR="00314370">
        <w:t>aforementioned configuration</w:t>
      </w:r>
      <w:proofErr w:type="gramEnd"/>
      <w:r w:rsidR="00314370">
        <w:t xml:space="preserve">. </w:t>
      </w:r>
    </w:p>
    <w:p w14:paraId="2D11D611" w14:textId="73CE3269" w:rsidR="00DB2F58" w:rsidRDefault="00DB2F58" w:rsidP="00C15D30">
      <w:r>
        <w:t xml:space="preserve">The </w:t>
      </w:r>
      <w:proofErr w:type="spellStart"/>
      <w:r>
        <w:t>RRCSetup</w:t>
      </w:r>
      <w:proofErr w:type="spellEnd"/>
      <w:r>
        <w:t xml:space="preserve"> message contains some important configuration information such as the RRC </w:t>
      </w:r>
      <w:proofErr w:type="spellStart"/>
      <w:r w:rsidRPr="00DB2F58">
        <w:rPr>
          <w:i/>
        </w:rPr>
        <w:t>RadioBearerConfig</w:t>
      </w:r>
      <w:proofErr w:type="spellEnd"/>
      <w:r>
        <w:rPr>
          <w:i/>
        </w:rPr>
        <w:t xml:space="preserve"> </w:t>
      </w:r>
      <w:r>
        <w:t>IE. This IE contains for the time being the SIB1 configuration</w:t>
      </w:r>
      <w:r w:rsidR="0017593A">
        <w:t xml:space="preserve">. </w:t>
      </w:r>
      <w:r w:rsidR="00901B13">
        <w:t>If SRB coordination wants to be avoided, i</w:t>
      </w:r>
      <w:r w:rsidR="0017593A">
        <w:t xml:space="preserve">t is important for the new serving </w:t>
      </w:r>
      <w:proofErr w:type="spellStart"/>
      <w:r w:rsidR="0017593A">
        <w:t>gNB</w:t>
      </w:r>
      <w:proofErr w:type="spellEnd"/>
      <w:r w:rsidR="0017593A">
        <w:t xml:space="preserve">-CU-CP to know which </w:t>
      </w:r>
      <w:proofErr w:type="spellStart"/>
      <w:r w:rsidR="0017593A" w:rsidRPr="00DB2F58">
        <w:rPr>
          <w:i/>
        </w:rPr>
        <w:t>RadioBearerConfig</w:t>
      </w:r>
      <w:proofErr w:type="spellEnd"/>
      <w:r w:rsidR="0017593A">
        <w:rPr>
          <w:i/>
        </w:rPr>
        <w:t xml:space="preserve"> </w:t>
      </w:r>
      <w:r w:rsidR="0017593A" w:rsidRPr="0017593A">
        <w:t xml:space="preserve">was signalled to the UE. </w:t>
      </w:r>
      <w:r w:rsidR="0017593A">
        <w:t xml:space="preserve">This allows the new </w:t>
      </w:r>
      <w:proofErr w:type="spellStart"/>
      <w:r w:rsidR="0017593A">
        <w:t>gNB</w:t>
      </w:r>
      <w:proofErr w:type="spellEnd"/>
      <w:r w:rsidR="0017593A">
        <w:t>-CU-CP to correctly apply delta configurations to the UE.</w:t>
      </w:r>
    </w:p>
    <w:p w14:paraId="776D9A24" w14:textId="7B87BD8C" w:rsidR="0017593A" w:rsidRDefault="0017593A" w:rsidP="00C15D30">
      <w:r>
        <w:t>During offline discussions some companies commented that addition of MSg4 inclusion in the F1: Initial UL RRC Message Transfer is not acceptable as a Release 15 correction. In absence of such signalling the following assumption can be taken for Release 15:</w:t>
      </w:r>
    </w:p>
    <w:p w14:paraId="1C26971A" w14:textId="6DC2D797" w:rsidR="0017593A" w:rsidRDefault="0017593A" w:rsidP="00C15D30">
      <w:pPr>
        <w:rPr>
          <w:b/>
        </w:rPr>
      </w:pPr>
      <w:r>
        <w:rPr>
          <w:b/>
        </w:rPr>
        <w:t xml:space="preserve">Release 15 assumption: </w:t>
      </w:r>
      <w:r w:rsidRPr="0017593A">
        <w:rPr>
          <w:b/>
        </w:rPr>
        <w:t xml:space="preserve">In RAN sharing, old serving </w:t>
      </w:r>
      <w:proofErr w:type="spellStart"/>
      <w:r w:rsidRPr="0017593A">
        <w:rPr>
          <w:b/>
        </w:rPr>
        <w:t>gNB</w:t>
      </w:r>
      <w:proofErr w:type="spellEnd"/>
      <w:r w:rsidRPr="0017593A">
        <w:rPr>
          <w:b/>
        </w:rPr>
        <w:t xml:space="preserve">-CU-CP and new serving </w:t>
      </w:r>
      <w:proofErr w:type="spellStart"/>
      <w:r w:rsidRPr="0017593A">
        <w:rPr>
          <w:b/>
        </w:rPr>
        <w:t>gNB</w:t>
      </w:r>
      <w:proofErr w:type="spellEnd"/>
      <w:r w:rsidRPr="0017593A">
        <w:rPr>
          <w:b/>
        </w:rPr>
        <w:t xml:space="preserve">-CU-CP are assumed to be coordinated on the RRC </w:t>
      </w:r>
      <w:proofErr w:type="spellStart"/>
      <w:r w:rsidRPr="0017593A">
        <w:rPr>
          <w:b/>
          <w:i/>
        </w:rPr>
        <w:t>RadioBearerConfig</w:t>
      </w:r>
      <w:proofErr w:type="spellEnd"/>
      <w:r w:rsidRPr="0017593A">
        <w:rPr>
          <w:b/>
          <w:i/>
        </w:rPr>
        <w:t xml:space="preserve"> </w:t>
      </w:r>
      <w:r w:rsidRPr="0017593A">
        <w:rPr>
          <w:b/>
        </w:rPr>
        <w:t>information signalled to the UE.</w:t>
      </w:r>
    </w:p>
    <w:p w14:paraId="66D5BB9B" w14:textId="308B1DF9" w:rsidR="0017593A" w:rsidRDefault="0017593A" w:rsidP="00C15D30">
      <w:pPr>
        <w:rPr>
          <w:b/>
        </w:rPr>
      </w:pPr>
    </w:p>
    <w:p w14:paraId="2FE0E48E" w14:textId="6C3DBB3B" w:rsidR="00073031" w:rsidRDefault="0007024E" w:rsidP="00C15D30">
      <w:r>
        <w:t>Online/</w:t>
      </w:r>
      <w:r w:rsidR="00073031">
        <w:t xml:space="preserve">Offline discussions also revealed that there is </w:t>
      </w:r>
      <w:proofErr w:type="gramStart"/>
      <w:r w:rsidR="00073031">
        <w:t>a majority of</w:t>
      </w:r>
      <w:proofErr w:type="gramEnd"/>
      <w:r w:rsidR="00073031">
        <w:t xml:space="preserve"> companies that would like to have inclusion of Msg4 (within an RRC container) in the F1: Initial UL RRC Message Transfer to the new serving </w:t>
      </w:r>
      <w:proofErr w:type="spellStart"/>
      <w:r w:rsidR="00073031">
        <w:t>gNB</w:t>
      </w:r>
      <w:proofErr w:type="spellEnd"/>
      <w:r w:rsidR="00073031">
        <w:t>-CU-CP. With such enhancement it would not be needed any longer to rely on the Rel15 assumption above.</w:t>
      </w:r>
      <w:r w:rsidR="009F5828">
        <w:t xml:space="preserve"> Other companies have nevertheless expressed this approach is not a correction</w:t>
      </w:r>
      <w:r>
        <w:t>,</w:t>
      </w:r>
      <w:r w:rsidR="009F5828">
        <w:t xml:space="preserve"> </w:t>
      </w:r>
      <w:proofErr w:type="gramStart"/>
      <w:r w:rsidR="009F5828">
        <w:t>and also</w:t>
      </w:r>
      <w:proofErr w:type="gramEnd"/>
      <w:r w:rsidR="009F5828">
        <w:t xml:space="preserve"> have some concerns on this approach from an implementation perspective. </w:t>
      </w:r>
    </w:p>
    <w:p w14:paraId="3F3137BC" w14:textId="77777777" w:rsidR="00073031" w:rsidRDefault="00073031" w:rsidP="00C15D30"/>
    <w:p w14:paraId="269F17F8" w14:textId="441AB9BA" w:rsidR="00073031" w:rsidRDefault="00073031" w:rsidP="00C15D30">
      <w:r>
        <w:t>Companies in favour of in</w:t>
      </w:r>
      <w:r w:rsidR="00C1222A">
        <w:t>troducing</w:t>
      </w:r>
      <w:r>
        <w:t xml:space="preserve"> an RRC container </w:t>
      </w:r>
      <w:r w:rsidR="00C1222A">
        <w:t>carrying</w:t>
      </w:r>
      <w:r>
        <w:t xml:space="preserve"> Msg4 in the F1 Initial UL RRC Message Transfer:</w:t>
      </w:r>
    </w:p>
    <w:p w14:paraId="5495B7D4" w14:textId="5489B6DF" w:rsidR="00073031" w:rsidRDefault="00073031" w:rsidP="00C15D30"/>
    <w:p w14:paraId="6409AC2D" w14:textId="31BCB266" w:rsidR="0017593A" w:rsidRPr="00462653" w:rsidRDefault="00073031" w:rsidP="00C15D30">
      <w:pPr>
        <w:rPr>
          <w:lang w:val="it-IT"/>
        </w:rPr>
      </w:pPr>
      <w:r w:rsidRPr="00462653">
        <w:rPr>
          <w:lang w:val="it-IT"/>
        </w:rPr>
        <w:lastRenderedPageBreak/>
        <w:t xml:space="preserve">In favour: </w:t>
      </w:r>
    </w:p>
    <w:p w14:paraId="1A5A45D8" w14:textId="1BE64472" w:rsidR="00D7378B" w:rsidRPr="00D7378B" w:rsidRDefault="00D7378B" w:rsidP="00C15D30">
      <w:pPr>
        <w:rPr>
          <w:lang w:val="it-IT"/>
        </w:rPr>
      </w:pPr>
      <w:r w:rsidRPr="00D7378B">
        <w:rPr>
          <w:lang w:val="it-IT"/>
        </w:rPr>
        <w:t>Ericsson, TIM, ZTE, Vodafone, Chi</w:t>
      </w:r>
      <w:r>
        <w:rPr>
          <w:lang w:val="it-IT"/>
        </w:rPr>
        <w:t>na Unicom, China Telecom</w:t>
      </w:r>
      <w:r w:rsidR="00C848D6">
        <w:rPr>
          <w:lang w:val="it-IT"/>
        </w:rPr>
        <w:t>, China Mobile</w:t>
      </w:r>
    </w:p>
    <w:p w14:paraId="606423EE" w14:textId="6BDC7B17" w:rsidR="0017593A" w:rsidRPr="00D7378B" w:rsidRDefault="0017593A" w:rsidP="00C15D30">
      <w:pPr>
        <w:rPr>
          <w:b/>
          <w:lang w:val="it-IT"/>
        </w:rPr>
      </w:pPr>
    </w:p>
    <w:p w14:paraId="289985DE" w14:textId="00456039" w:rsidR="00073031" w:rsidRDefault="00073031" w:rsidP="00C15D30">
      <w:r w:rsidRPr="00073031">
        <w:t>Against</w:t>
      </w:r>
      <w:r>
        <w:t>:</w:t>
      </w:r>
    </w:p>
    <w:p w14:paraId="0089272E" w14:textId="5E6B5FC1" w:rsidR="009F5828" w:rsidRDefault="009F5828" w:rsidP="00C15D30">
      <w:r>
        <w:t xml:space="preserve">Nokia, </w:t>
      </w:r>
      <w:r w:rsidR="0007024E">
        <w:t>...</w:t>
      </w:r>
    </w:p>
    <w:p w14:paraId="3F8DB79E" w14:textId="3ACA0F6D" w:rsidR="00073031" w:rsidRDefault="00073031" w:rsidP="00C15D30"/>
    <w:p w14:paraId="1F620DC4" w14:textId="3C925EFA" w:rsidR="00F81AF2" w:rsidRPr="00F81AF2" w:rsidRDefault="00901B13" w:rsidP="00C15D30">
      <w:pPr>
        <w:rPr>
          <w:b/>
        </w:rPr>
      </w:pPr>
      <w:r>
        <w:rPr>
          <w:b/>
        </w:rPr>
        <w:t xml:space="preserve">Proposal: </w:t>
      </w:r>
      <w:r w:rsidR="00073031" w:rsidRPr="00073031">
        <w:rPr>
          <w:b/>
        </w:rPr>
        <w:t xml:space="preserve">It is proposed to agree to </w:t>
      </w:r>
      <w:r>
        <w:rPr>
          <w:b/>
        </w:rPr>
        <w:t>introduce</w:t>
      </w:r>
      <w:r w:rsidR="00073031" w:rsidRPr="00073031">
        <w:rPr>
          <w:b/>
        </w:rPr>
        <w:t xml:space="preserve"> an RRC container including Msg4 in the F1 Initial UL RRC Message Transfer for Release 16</w:t>
      </w:r>
    </w:p>
    <w:sectPr w:rsidR="00F81AF2" w:rsidRPr="00F81AF2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A8C1E" w14:textId="77777777" w:rsidR="00414A08" w:rsidRDefault="00414A08">
      <w:r>
        <w:separator/>
      </w:r>
    </w:p>
  </w:endnote>
  <w:endnote w:type="continuationSeparator" w:id="0">
    <w:p w14:paraId="5226B055" w14:textId="77777777" w:rsidR="00414A08" w:rsidRDefault="00414A08">
      <w:r>
        <w:continuationSeparator/>
      </w:r>
    </w:p>
  </w:endnote>
  <w:endnote w:type="continuationNotice" w:id="1">
    <w:p w14:paraId="22C29317" w14:textId="77777777" w:rsidR="00414A08" w:rsidRDefault="00414A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8CAEA" w14:textId="77777777" w:rsidR="00414A08" w:rsidRDefault="00414A08">
      <w:r>
        <w:separator/>
      </w:r>
    </w:p>
  </w:footnote>
  <w:footnote w:type="continuationSeparator" w:id="0">
    <w:p w14:paraId="6F96BB9C" w14:textId="77777777" w:rsidR="00414A08" w:rsidRDefault="00414A08">
      <w:r>
        <w:continuationSeparator/>
      </w:r>
    </w:p>
  </w:footnote>
  <w:footnote w:type="continuationNotice" w:id="1">
    <w:p w14:paraId="47E7B7E1" w14:textId="77777777" w:rsidR="00414A08" w:rsidRDefault="00414A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A505B"/>
    <w:multiLevelType w:val="hybridMultilevel"/>
    <w:tmpl w:val="32B81C3C"/>
    <w:lvl w:ilvl="0" w:tplc="6228F11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2"/>
  </w:num>
  <w:num w:numId="8">
    <w:abstractNumId w:val="4"/>
  </w:num>
  <w:num w:numId="9">
    <w:abstractNumId w:val="10"/>
  </w:num>
  <w:num w:numId="10">
    <w:abstractNumId w:val="13"/>
  </w:num>
  <w:num w:numId="11">
    <w:abstractNumId w:val="15"/>
  </w:num>
  <w:num w:numId="12">
    <w:abstractNumId w:val="14"/>
  </w:num>
  <w:num w:numId="13">
    <w:abstractNumId w:val="18"/>
  </w:num>
  <w:num w:numId="14">
    <w:abstractNumId w:val="16"/>
  </w:num>
  <w:num w:numId="15">
    <w:abstractNumId w:val="17"/>
  </w:num>
  <w:num w:numId="16">
    <w:abstractNumId w:val="2"/>
  </w:num>
  <w:num w:numId="17">
    <w:abstractNumId w:val="11"/>
  </w:num>
  <w:num w:numId="18">
    <w:abstractNumId w:val="8"/>
  </w:num>
  <w:num w:numId="1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55F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024E"/>
    <w:rsid w:val="00071A1C"/>
    <w:rsid w:val="00073031"/>
    <w:rsid w:val="00073842"/>
    <w:rsid w:val="000738B3"/>
    <w:rsid w:val="00074FAC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6F8"/>
    <w:rsid w:val="000B6CF7"/>
    <w:rsid w:val="000C07D6"/>
    <w:rsid w:val="000C165A"/>
    <w:rsid w:val="000C1BA1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6C4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71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B11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593A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CBA"/>
    <w:rsid w:val="001A748C"/>
    <w:rsid w:val="001A7BB9"/>
    <w:rsid w:val="001A7BFD"/>
    <w:rsid w:val="001B0B5F"/>
    <w:rsid w:val="001B0D97"/>
    <w:rsid w:val="001B20C7"/>
    <w:rsid w:val="001B3918"/>
    <w:rsid w:val="001B51A6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D09"/>
    <w:rsid w:val="001D3F23"/>
    <w:rsid w:val="001D51BA"/>
    <w:rsid w:val="001D6342"/>
    <w:rsid w:val="001D6BDB"/>
    <w:rsid w:val="001D6D53"/>
    <w:rsid w:val="001D7361"/>
    <w:rsid w:val="001E16AA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7478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4D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3AF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7A0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70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4342"/>
    <w:rsid w:val="00375474"/>
    <w:rsid w:val="00377CE1"/>
    <w:rsid w:val="00380032"/>
    <w:rsid w:val="00380B82"/>
    <w:rsid w:val="003844CF"/>
    <w:rsid w:val="0038548D"/>
    <w:rsid w:val="00385BF0"/>
    <w:rsid w:val="00390EC4"/>
    <w:rsid w:val="003922C4"/>
    <w:rsid w:val="00393751"/>
    <w:rsid w:val="003939FF"/>
    <w:rsid w:val="00393D55"/>
    <w:rsid w:val="003958F1"/>
    <w:rsid w:val="00395AF3"/>
    <w:rsid w:val="00396B88"/>
    <w:rsid w:val="0039728A"/>
    <w:rsid w:val="00397B1A"/>
    <w:rsid w:val="003A063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8E5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3F779D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A08"/>
    <w:rsid w:val="00415326"/>
    <w:rsid w:val="004154C5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2D2"/>
    <w:rsid w:val="00457565"/>
    <w:rsid w:val="00457B71"/>
    <w:rsid w:val="00462653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6E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40B"/>
    <w:rsid w:val="005B28BD"/>
    <w:rsid w:val="005B35D7"/>
    <w:rsid w:val="005B392A"/>
    <w:rsid w:val="005B3AA3"/>
    <w:rsid w:val="005B4513"/>
    <w:rsid w:val="005B4A44"/>
    <w:rsid w:val="005B4AA2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2BD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5ED"/>
    <w:rsid w:val="00624D23"/>
    <w:rsid w:val="006251C7"/>
    <w:rsid w:val="00627ADC"/>
    <w:rsid w:val="00630001"/>
    <w:rsid w:val="006311B3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392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2EC6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138"/>
    <w:rsid w:val="00751228"/>
    <w:rsid w:val="0075193B"/>
    <w:rsid w:val="00751B81"/>
    <w:rsid w:val="0075209E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90F2A"/>
    <w:rsid w:val="007920A2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2D3E"/>
    <w:rsid w:val="007B3D2D"/>
    <w:rsid w:val="007B41E4"/>
    <w:rsid w:val="007B4A89"/>
    <w:rsid w:val="007B5007"/>
    <w:rsid w:val="007B50AE"/>
    <w:rsid w:val="007B5114"/>
    <w:rsid w:val="007B51DF"/>
    <w:rsid w:val="007B534B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60B2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922"/>
    <w:rsid w:val="00894A88"/>
    <w:rsid w:val="00895386"/>
    <w:rsid w:val="00895CB9"/>
    <w:rsid w:val="00896D3D"/>
    <w:rsid w:val="00896E6F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1B13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6F14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3DF0"/>
    <w:rsid w:val="009C403E"/>
    <w:rsid w:val="009C49EC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506"/>
    <w:rsid w:val="009F1D4F"/>
    <w:rsid w:val="009F1ECE"/>
    <w:rsid w:val="009F2A95"/>
    <w:rsid w:val="009F2D53"/>
    <w:rsid w:val="009F344F"/>
    <w:rsid w:val="009F438B"/>
    <w:rsid w:val="009F5828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0E9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24BE"/>
    <w:rsid w:val="00BC3053"/>
    <w:rsid w:val="00BC4D2E"/>
    <w:rsid w:val="00BC642C"/>
    <w:rsid w:val="00BC6A51"/>
    <w:rsid w:val="00BC6E25"/>
    <w:rsid w:val="00BC7F32"/>
    <w:rsid w:val="00BD08B5"/>
    <w:rsid w:val="00BD21E9"/>
    <w:rsid w:val="00BD46A8"/>
    <w:rsid w:val="00BD48AC"/>
    <w:rsid w:val="00BD4CEB"/>
    <w:rsid w:val="00BD5146"/>
    <w:rsid w:val="00BD5F1A"/>
    <w:rsid w:val="00BE1234"/>
    <w:rsid w:val="00BE2FA6"/>
    <w:rsid w:val="00BE333F"/>
    <w:rsid w:val="00BE4DC7"/>
    <w:rsid w:val="00BE4F7A"/>
    <w:rsid w:val="00BE7021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22A"/>
    <w:rsid w:val="00C13452"/>
    <w:rsid w:val="00C144C4"/>
    <w:rsid w:val="00C14B88"/>
    <w:rsid w:val="00C14D4B"/>
    <w:rsid w:val="00C154BB"/>
    <w:rsid w:val="00C15B66"/>
    <w:rsid w:val="00C15D30"/>
    <w:rsid w:val="00C17320"/>
    <w:rsid w:val="00C210BC"/>
    <w:rsid w:val="00C21C9E"/>
    <w:rsid w:val="00C22347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48D6"/>
    <w:rsid w:val="00C86B9F"/>
    <w:rsid w:val="00C873BC"/>
    <w:rsid w:val="00C87416"/>
    <w:rsid w:val="00C87D3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177D7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378B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2F58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1F9E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0288"/>
    <w:rsid w:val="00E110E7"/>
    <w:rsid w:val="00E11488"/>
    <w:rsid w:val="00E11B20"/>
    <w:rsid w:val="00E138EA"/>
    <w:rsid w:val="00E14717"/>
    <w:rsid w:val="00E154B6"/>
    <w:rsid w:val="00E15534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350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5C1A"/>
    <w:rsid w:val="00F2692A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E28"/>
    <w:rsid w:val="00F804BE"/>
    <w:rsid w:val="00F80B50"/>
    <w:rsid w:val="00F815B3"/>
    <w:rsid w:val="00F817CE"/>
    <w:rsid w:val="00F81AF2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E26858-4C0B-4102-8397-0B4254109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73A292-ED61-4F77-B630-D8265630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2019-11-22T14:33:00Z</dcterms:created>
  <dcterms:modified xsi:type="dcterms:W3CDTF">2019-11-22T16:28:00Z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0x0101003AA7AC0C743A294CADF60F661720E3E6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